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4B455A" w:rsidTr="00641979">
        <w:trPr>
          <w:jc w:val="center"/>
        </w:trPr>
        <w:tc>
          <w:tcPr>
            <w:tcW w:w="7655" w:type="dxa"/>
          </w:tcPr>
          <w:p w:rsidR="004B455A" w:rsidRDefault="004B455A" w:rsidP="0064197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41707" wp14:editId="4344653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46990</wp:posOffset>
                      </wp:positionV>
                      <wp:extent cx="4739005" cy="1181735"/>
                      <wp:effectExtent l="19050" t="19050" r="23495" b="184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005" cy="1181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455A" w:rsidRPr="003716B9" w:rsidRDefault="004B455A" w:rsidP="004B455A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716B9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Специпотека</w:t>
                                  </w:r>
                                  <w:proofErr w:type="spellEnd"/>
                                  <w:r w:rsidRPr="003716B9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73121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в размере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5 % годовых для проживающих и приобретающих жилые помещения на территории ДФО граждан, у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которых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начиная с 01 января 2019 г. родится второй ребенок и (или) последующие дети 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C507CE">
                                    <w:rPr>
                                      <w:rFonts w:cs="Times New Roman"/>
                                      <w:i/>
                                      <w:spacing w:val="-2"/>
                                      <w:sz w:val="26"/>
                                      <w:szCs w:val="26"/>
                                    </w:rPr>
                                    <w:t>по обращению в российские кредитные организации (банки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716B9"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4B455A" w:rsidRPr="003716B9" w:rsidRDefault="004B455A" w:rsidP="004B455A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-1.65pt;margin-top:3.7pt;width:373.1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" strokecolor="#c0504d" strokeweight="2.5pt">
                      <v:shadow color="#868686"/>
                      <v:textbox>
                        <w:txbxContent>
                          <w:p w:rsidR="004B455A" w:rsidRPr="003716B9" w:rsidRDefault="004B455A" w:rsidP="004B455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716B9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Специпотека</w:t>
                            </w:r>
                            <w:proofErr w:type="spellEnd"/>
                            <w:r w:rsidRPr="003716B9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3121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в размере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5 % годовых для проживающих и приобретающих жилые помещения на территории ДФО граждан, у </w:t>
                            </w:r>
                            <w:proofErr w:type="gramStart"/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которых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начиная с 01 января 2019 г. родится второй ребенок и (или) последующие дети 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r w:rsidRPr="00C507CE">
                              <w:rPr>
                                <w:rFonts w:cs="Times New Roman"/>
                                <w:i/>
                                <w:spacing w:val="-2"/>
                                <w:sz w:val="26"/>
                                <w:szCs w:val="26"/>
                              </w:rPr>
                              <w:t>по обращению в российские кредитные организации (банки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)</w:t>
                            </w:r>
                            <w:r w:rsidRPr="003716B9"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B455A" w:rsidRPr="003716B9" w:rsidRDefault="004B455A" w:rsidP="004B455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5A" w:rsidRDefault="004B455A" w:rsidP="0064197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4B455A" w:rsidRDefault="004B455A" w:rsidP="0064197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4B455A" w:rsidRDefault="004B455A" w:rsidP="0064197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4B455A" w:rsidRDefault="004B455A" w:rsidP="00641979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4B455A" w:rsidRDefault="004B455A" w:rsidP="0064197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4B455A" w:rsidRPr="008D3FED" w:rsidRDefault="004B455A" w:rsidP="0064197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4B455A" w:rsidRPr="00C23F2D" w:rsidRDefault="004B455A" w:rsidP="00641979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__.</w:t>
            </w:r>
          </w:p>
          <w:p w:rsidR="004B455A" w:rsidRPr="00C23F2D" w:rsidRDefault="004B455A" w:rsidP="00641979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4B455A" w:rsidRPr="00C23F2D" w:rsidRDefault="004B455A" w:rsidP="00641979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Многофункциональный центр предоставления госуда</w:t>
            </w:r>
            <w:r w:rsidRPr="00C23F2D">
              <w:rPr>
                <w:rFonts w:cs="Times New Roman"/>
                <w:szCs w:val="28"/>
              </w:rPr>
              <w:t>р</w:t>
            </w:r>
            <w:r w:rsidRPr="00C23F2D">
              <w:rPr>
                <w:rFonts w:cs="Times New Roman"/>
                <w:szCs w:val="28"/>
              </w:rPr>
              <w:t>ственных и муниципальных услуг,</w:t>
            </w:r>
          </w:p>
          <w:p w:rsidR="004B455A" w:rsidRPr="00C23F2D" w:rsidRDefault="004B455A" w:rsidP="00641979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4B455A" w:rsidRPr="00C23F2D" w:rsidRDefault="004B455A" w:rsidP="00641979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4B455A" w:rsidRDefault="004B455A" w:rsidP="00641979">
            <w:pPr>
              <w:spacing w:after="120"/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>
              <w:rPr>
                <w:rFonts w:cs="Times New Roman"/>
                <w:szCs w:val="28"/>
              </w:rPr>
              <w:t>можно получить на сайтах:</w:t>
            </w:r>
          </w:p>
          <w:p w:rsidR="004B455A" w:rsidRPr="00477168" w:rsidRDefault="004B455A" w:rsidP="00641979">
            <w:pPr>
              <w:spacing w:after="240"/>
              <w:ind w:right="170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-</w:t>
            </w:r>
            <w:r w:rsidRPr="00BD071F">
              <w:rPr>
                <w:rFonts w:cs="Times New Roman"/>
                <w:szCs w:val="28"/>
              </w:rPr>
              <w:t xml:space="preserve"> министерства </w:t>
            </w:r>
            <w:proofErr w:type="gramStart"/>
            <w:r w:rsidRPr="00BD071F">
              <w:rPr>
                <w:rFonts w:cs="Times New Roman"/>
                <w:szCs w:val="28"/>
              </w:rPr>
              <w:t>социальной</w:t>
            </w:r>
            <w:proofErr w:type="gramEnd"/>
            <w:r w:rsidRPr="00BD071F">
              <w:rPr>
                <w:rFonts w:cs="Times New Roman"/>
                <w:szCs w:val="28"/>
              </w:rPr>
              <w:t xml:space="preserve"> защиты населения Хабаровского края </w:t>
            </w:r>
            <w:hyperlink r:id="rId5" w:history="1">
              <w:r w:rsidRPr="00477168">
                <w:rPr>
                  <w:rStyle w:val="a4"/>
                  <w:b/>
                  <w:szCs w:val="28"/>
                </w:rPr>
                <w:t>https://mszn.</w:t>
              </w:r>
              <w:proofErr w:type="spellStart"/>
              <w:r w:rsidRPr="00477168">
                <w:rPr>
                  <w:rStyle w:val="a4"/>
                  <w:b/>
                  <w:szCs w:val="28"/>
                  <w:lang w:val="en-US"/>
                </w:rPr>
                <w:t>khabkrai</w:t>
              </w:r>
              <w:proofErr w:type="spellEnd"/>
              <w:r w:rsidRPr="00477168">
                <w:rPr>
                  <w:rStyle w:val="a4"/>
                  <w:b/>
                  <w:szCs w:val="28"/>
                </w:rPr>
                <w:t>.</w:t>
              </w:r>
              <w:proofErr w:type="spellStart"/>
              <w:r w:rsidRPr="00477168">
                <w:rPr>
                  <w:rStyle w:val="a4"/>
                  <w:b/>
                  <w:szCs w:val="28"/>
                </w:rPr>
                <w:t>ru</w:t>
              </w:r>
              <w:proofErr w:type="spellEnd"/>
            </w:hyperlink>
            <w:r w:rsidRPr="00477168">
              <w:rPr>
                <w:b/>
                <w:szCs w:val="28"/>
                <w:u w:val="single"/>
              </w:rPr>
              <w:t>;</w:t>
            </w:r>
          </w:p>
          <w:p w:rsidR="004B455A" w:rsidRPr="00BD071F" w:rsidRDefault="004B455A" w:rsidP="00641979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rFonts w:cs="Times New Roman"/>
                <w:szCs w:val="28"/>
                <w:lang w:eastAsia="ar-SA"/>
              </w:rPr>
              <w:t>м</w:t>
            </w:r>
            <w:r w:rsidRPr="00BD071F">
              <w:rPr>
                <w:rFonts w:cs="Times New Roman"/>
                <w:szCs w:val="28"/>
                <w:lang w:eastAsia="ar-SA"/>
              </w:rPr>
              <w:t>ногофунк</w:t>
            </w:r>
            <w:r>
              <w:rPr>
                <w:rFonts w:cs="Times New Roman"/>
                <w:szCs w:val="28"/>
                <w:lang w:eastAsia="ar-SA"/>
              </w:rPr>
              <w:t>ционального центра</w:t>
            </w:r>
            <w:r w:rsidRPr="00BD071F">
              <w:rPr>
                <w:rFonts w:cs="Times New Roman"/>
                <w:szCs w:val="28"/>
                <w:lang w:eastAsia="ar-SA"/>
              </w:rPr>
              <w:t xml:space="preserve"> предоставления госуда</w:t>
            </w:r>
            <w:r w:rsidRPr="00BD071F">
              <w:rPr>
                <w:rFonts w:cs="Times New Roman"/>
                <w:szCs w:val="28"/>
                <w:lang w:eastAsia="ar-SA"/>
              </w:rPr>
              <w:t>р</w:t>
            </w:r>
            <w:r w:rsidRPr="00BD071F">
              <w:rPr>
                <w:rFonts w:cs="Times New Roman"/>
                <w:szCs w:val="28"/>
                <w:lang w:eastAsia="ar-SA"/>
              </w:rPr>
              <w:t xml:space="preserve">ственных и муниципальных услуг </w:t>
            </w:r>
            <w:r w:rsidRPr="00FA2F4B">
              <w:rPr>
                <w:b/>
                <w:szCs w:val="28"/>
                <w:u w:val="single"/>
              </w:rPr>
              <w:t>https://</w:t>
            </w:r>
            <w:hyperlink r:id="rId6" w:history="1">
              <w:r w:rsidRPr="00FA2F4B">
                <w:rPr>
                  <w:rStyle w:val="a4"/>
                  <w:rFonts w:cs="Times New Roman"/>
                  <w:b/>
                  <w:szCs w:val="28"/>
                  <w:lang w:eastAsia="ar-SA"/>
                </w:rPr>
                <w:t>mfc27.ru</w:t>
              </w:r>
            </w:hyperlink>
            <w:r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4B455A" w:rsidRPr="00C23F2D" w:rsidRDefault="004B455A" w:rsidP="00641979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4B455A" w:rsidRPr="008D3FED" w:rsidRDefault="004B455A" w:rsidP="00641979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4B455A" w:rsidRDefault="004B455A" w:rsidP="00641979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4B455A" w:rsidRPr="008D3FED" w:rsidRDefault="004B455A" w:rsidP="00641979">
            <w:pPr>
              <w:ind w:right="170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4B455A" w:rsidRDefault="004B455A" w:rsidP="00641979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4B455A" w:rsidRPr="008D3FED" w:rsidRDefault="004B455A" w:rsidP="00641979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4B455A" w:rsidRPr="001E0817" w:rsidRDefault="004B455A" w:rsidP="00641979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1E0817">
              <w:rPr>
                <w:rFonts w:cs="Times New Roman"/>
                <w:b/>
                <w:color w:val="C00000"/>
                <w:sz w:val="40"/>
                <w:szCs w:val="40"/>
                <w:lang w:eastAsia="ar-SA"/>
              </w:rPr>
              <w:t>(4212) 32-64-93</w:t>
            </w:r>
          </w:p>
        </w:tc>
        <w:tc>
          <w:tcPr>
            <w:tcW w:w="7654" w:type="dxa"/>
            <w:vAlign w:val="center"/>
          </w:tcPr>
          <w:p w:rsidR="004B455A" w:rsidRDefault="004B455A" w:rsidP="00641979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1EB2075" wp14:editId="2448F48F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-2099310</wp:posOffset>
                  </wp:positionV>
                  <wp:extent cx="4348480" cy="23450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480" cy="234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455A" w:rsidRDefault="004B455A" w:rsidP="00641979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B455A" w:rsidRDefault="004B455A" w:rsidP="00641979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B455A" w:rsidRDefault="004B455A" w:rsidP="00641979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B455A" w:rsidRPr="00E24CE5" w:rsidRDefault="004B455A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4B455A" w:rsidRPr="00E24CE5" w:rsidRDefault="004B455A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4B455A" w:rsidRPr="00E24CE5" w:rsidRDefault="004B455A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4B455A" w:rsidRPr="00C8790A" w:rsidRDefault="004B455A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4B455A" w:rsidRPr="001F392D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>МЕРЫ ГОСУДАРСТВЕННОЙ</w:t>
            </w:r>
          </w:p>
          <w:p w:rsidR="004B455A" w:rsidRPr="001F392D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</w:t>
            </w:r>
            <w:r>
              <w:rPr>
                <w:rFonts w:cs="Times New Roman"/>
                <w:b/>
                <w:sz w:val="36"/>
                <w:szCs w:val="24"/>
              </w:rPr>
              <w:t xml:space="preserve">МНОГОДЕТНЫХ </w:t>
            </w:r>
            <w:r w:rsidRPr="001F392D">
              <w:rPr>
                <w:rFonts w:cs="Times New Roman"/>
                <w:b/>
                <w:sz w:val="36"/>
                <w:szCs w:val="24"/>
              </w:rPr>
              <w:t>СЕМЕЙ</w:t>
            </w:r>
          </w:p>
          <w:p w:rsidR="004B455A" w:rsidRDefault="004B455A" w:rsidP="00641979">
            <w:pPr>
              <w:tabs>
                <w:tab w:val="left" w:pos="709"/>
              </w:tabs>
              <w:ind w:right="203"/>
              <w:jc w:val="center"/>
            </w:pPr>
          </w:p>
          <w:p w:rsidR="004B455A" w:rsidRPr="00C8790A" w:rsidRDefault="004B455A" w:rsidP="00641979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4B455A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4B455A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4B455A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4B455A" w:rsidRPr="00E24CE5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4B455A" w:rsidRPr="00E24CE5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4B455A" w:rsidRPr="00C8790A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4B455A" w:rsidRDefault="004B455A" w:rsidP="00641979">
            <w:pPr>
              <w:tabs>
                <w:tab w:val="left" w:pos="709"/>
              </w:tabs>
              <w:ind w:left="170" w:right="203" w:firstLine="13"/>
              <w:jc w:val="center"/>
            </w:pPr>
            <w:r w:rsidRPr="00C8790A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</w:rPr>
              <w:t>9</w:t>
            </w:r>
          </w:p>
        </w:tc>
      </w:tr>
    </w:tbl>
    <w:p w:rsidR="004B455A" w:rsidRDefault="004B455A" w:rsidP="004B455A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4B455A" w:rsidTr="00641979">
        <w:trPr>
          <w:jc w:val="center"/>
        </w:trPr>
        <w:tc>
          <w:tcPr>
            <w:tcW w:w="15309" w:type="dxa"/>
            <w:vAlign w:val="center"/>
          </w:tcPr>
          <w:p w:rsidR="004B455A" w:rsidRDefault="004B455A" w:rsidP="00641979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B564C5">
              <w:rPr>
                <w:b/>
                <w:color w:val="FF0000"/>
                <w:sz w:val="32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76"/>
            </w:tblGrid>
            <w:tr w:rsidR="004B455A" w:rsidTr="00641979">
              <w:tc>
                <w:tcPr>
                  <w:tcW w:w="7565" w:type="dxa"/>
                </w:tcPr>
                <w:p w:rsidR="004B455A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Приглашаем родителей, у которых родился третий или последу</w:t>
                  </w: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ю</w:t>
                  </w: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щий ребенок, оформить</w:t>
                  </w:r>
                  <w:r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4B455A" w:rsidRPr="000E59F9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4B455A" w:rsidRPr="004F45CF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единовременное пособие при 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рождении ребенка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17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479,73</w:t>
                  </w:r>
                  <w:r w:rsidRPr="00196342">
                    <w:rPr>
                      <w:sz w:val="24"/>
                      <w:szCs w:val="24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б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ля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+ районный коэффициент. Пособие назначается, если обращение за ним п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следовало не позднее шести месяцев со дня рождения ребенка;</w:t>
                  </w:r>
                </w:p>
                <w:p w:rsidR="004B455A" w:rsidRPr="004F45CF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 w:firstLine="291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6 554,89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 + ра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й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онный коэффициент. Пособие назначается, если обращение за ним последовало не позднее шести месяцев со дня 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исполнения ребенком возраста полутора лет</w:t>
                  </w:r>
                </w:p>
                <w:p w:rsidR="004B455A" w:rsidRPr="004F45CF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proofErr w:type="spellStart"/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Справочно</w:t>
                  </w:r>
                  <w:proofErr w:type="spellEnd"/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:</w:t>
                  </w:r>
                  <w:r>
                    <w:rPr>
                      <w:rFonts w:cs="Times New Roman"/>
                      <w:i/>
                      <w:sz w:val="21"/>
                      <w:szCs w:val="21"/>
                    </w:rPr>
                    <w:t xml:space="preserve"> пособия назначаются не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или обучающи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м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ся по очной форме обучения в образовательных организациях.</w:t>
                  </w:r>
                </w:p>
                <w:p w:rsidR="004B455A" w:rsidRPr="004F45CF" w:rsidRDefault="004B455A" w:rsidP="00641979">
                  <w:pPr>
                    <w:spacing w:after="60"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>
                    <w:rPr>
                      <w:rFonts w:cs="Times New Roman"/>
                      <w:i/>
                      <w:sz w:val="21"/>
                      <w:szCs w:val="21"/>
                    </w:rPr>
                    <w:t>% среднего заработка (но не более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z w:val="23"/>
                      <w:szCs w:val="23"/>
                    </w:rPr>
                    <w:t>26 152,27 рубля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) выплачи</w:t>
                  </w:r>
                  <w:r>
                    <w:rPr>
                      <w:rFonts w:cs="Times New Roman"/>
                      <w:i/>
                      <w:sz w:val="21"/>
                      <w:szCs w:val="21"/>
                    </w:rPr>
                    <w:t>ваются по месту работы (службы);</w:t>
                  </w:r>
                </w:p>
                <w:p w:rsidR="004B455A" w:rsidRPr="004F45CF" w:rsidRDefault="004B455A" w:rsidP="0064197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диновременное пособие при рождении второго и каждого последующ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го ребенка</w:t>
                  </w:r>
                  <w:r w:rsidRPr="004F45CF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в 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размере 5 000 рублей. При рождении двух и более детей одновр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е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менно единовременное пособие назначается на каждого ребенка;</w:t>
                  </w:r>
                </w:p>
                <w:p w:rsidR="004B455A" w:rsidRPr="004F45CF" w:rsidRDefault="004B455A" w:rsidP="00641979">
                  <w:pPr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размере 1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>4 158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случае ро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ж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дения (усыновления) третьего ребенка или последующих детей, если доход на одного члена семьи не превышает 37 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>697,9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рубля;</w:t>
                  </w:r>
                </w:p>
                <w:p w:rsidR="004B455A" w:rsidRPr="004F45CF" w:rsidRDefault="004B455A" w:rsidP="00641979">
                  <w:pPr>
                    <w:spacing w:line="250" w:lineRule="exact"/>
                    <w:ind w:right="170" w:firstLine="291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в размере 2</w:t>
                  </w:r>
                  <w:r>
                    <w:rPr>
                      <w:rFonts w:cs="Times New Roman"/>
                      <w:kern w:val="2"/>
                      <w:sz w:val="21"/>
                      <w:szCs w:val="21"/>
                    </w:rPr>
                    <w:t>0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>0 000 рублей.</w:t>
                  </w:r>
                  <w:r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На детей, рожденных начиная с 01.01.2019 – 250 000 рублей.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:rsidR="004B455A" w:rsidRPr="004F45CF" w:rsidRDefault="004B455A" w:rsidP="00641979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на улучшение жилищных условий</w:t>
                  </w:r>
                  <w:r>
                    <w:rPr>
                      <w:rFonts w:cs="Times New Roman"/>
                      <w:sz w:val="21"/>
                      <w:szCs w:val="21"/>
                    </w:rPr>
                    <w:t>, в том числе на газификацию жилого п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мещения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4B455A" w:rsidRPr="004F45CF" w:rsidRDefault="004B455A" w:rsidP="00641979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- получение образования ребенком (детьми); </w:t>
                  </w:r>
                </w:p>
                <w:p w:rsidR="004B455A" w:rsidRPr="004F45CF" w:rsidRDefault="004B455A" w:rsidP="00641979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kern w:val="2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</w:p>
                <w:p w:rsidR="004B455A" w:rsidRPr="004F45CF" w:rsidRDefault="004B455A" w:rsidP="00641979">
                  <w:pPr>
                    <w:spacing w:after="60" w:line="25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proofErr w:type="gramStart"/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(после исполнения ребенку возраста двух лет.</w:t>
                  </w:r>
                  <w:proofErr w:type="gramEnd"/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cs="Times New Roman"/>
                      <w:i/>
                      <w:sz w:val="21"/>
                      <w:szCs w:val="21"/>
                    </w:rPr>
                    <w:t>На строительство индивид</w:t>
                  </w: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у</w:t>
                  </w:r>
                  <w:r>
                    <w:rPr>
                      <w:rFonts w:cs="Times New Roman"/>
                      <w:i/>
                      <w:sz w:val="21"/>
                      <w:szCs w:val="21"/>
                    </w:rPr>
                    <w:t>ального жилья и погашения кредита (займа) на приобретение (строител</w:t>
                  </w: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ь</w:t>
                  </w:r>
                  <w:r>
                    <w:rPr>
                      <w:rFonts w:cs="Times New Roman"/>
                      <w:i/>
                      <w:sz w:val="21"/>
                      <w:szCs w:val="21"/>
                    </w:rPr>
                    <w:t xml:space="preserve">ство) жилого помещения 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– в любое время после рождения или усыновления ребенка);</w:t>
                  </w:r>
                  <w:proofErr w:type="gramEnd"/>
                </w:p>
                <w:p w:rsidR="004B455A" w:rsidRDefault="004B455A" w:rsidP="00641979">
                  <w:pPr>
                    <w:spacing w:after="60" w:line="250" w:lineRule="exact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компенсацию части расходов по оплате ко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м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мунальных услуг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имости топлив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4B455A" w:rsidRPr="003973C9" w:rsidRDefault="004B455A" w:rsidP="00641979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*</w:t>
                  </w:r>
                  <w:r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субсидию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на оплату жилого помещения и коммунальных услуг</w:t>
                  </w: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я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ется, если расходы на оплату жилого помещения и коммунальных услуг, рассчита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н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ные из региональных стандартов стоимости жилищно-коммунальных услуг и норм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тивной площади жилого помещения, превышают 22 % от совокупного дохода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lastRenderedPageBreak/>
                    <w:t>семьи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;</w:t>
                  </w:r>
                  <w:proofErr w:type="gramEnd"/>
                </w:p>
              </w:tc>
              <w:tc>
                <w:tcPr>
                  <w:tcW w:w="7576" w:type="dxa"/>
                </w:tcPr>
                <w:p w:rsidR="004B455A" w:rsidRPr="004F45CF" w:rsidRDefault="004B455A" w:rsidP="00641979">
                  <w:pPr>
                    <w:spacing w:after="60" w:line="240" w:lineRule="exact"/>
                    <w:ind w:right="170" w:firstLine="28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lastRenderedPageBreak/>
                    <w:t xml:space="preserve">* </w:t>
                  </w:r>
                  <w:r>
                    <w:rPr>
                      <w:rFonts w:cs="Times New Roman"/>
                      <w:b/>
                      <w:sz w:val="21"/>
                      <w:szCs w:val="21"/>
                    </w:rPr>
                    <w:t>бесплатную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п</w:t>
                  </w:r>
                  <w:r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>утевку</w:t>
                  </w:r>
                  <w:r w:rsidRPr="00B564C5"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 xml:space="preserve"> на отдых и оздоровление детей</w:t>
                  </w:r>
                  <w:r w:rsidRPr="003716B9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 xml:space="preserve"> в возрасте 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от 4 до 15 лет (включительно) в детские санатории и санаторные оздоровительные л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геря круглогодичного действия;</w:t>
                  </w:r>
                </w:p>
                <w:p w:rsidR="004B455A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</w:t>
                  </w:r>
                  <w:r>
                    <w:rPr>
                      <w:rFonts w:cs="Times New Roman"/>
                      <w:sz w:val="21"/>
                      <w:szCs w:val="21"/>
                    </w:rPr>
                    <w:t xml:space="preserve">720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рубл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на каждого ребе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ка, обучающегося в общеобразовательной организации</w:t>
                  </w:r>
                  <w:r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4B455A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BE3F91">
                    <w:rPr>
                      <w:rFonts w:ascii="Arial" w:eastAsia="Lucida Sans Unicode" w:hAnsi="Arial" w:cs="Tahoma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предоставление в собственность земельного участка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на те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ритории края;</w:t>
                  </w:r>
                </w:p>
                <w:p w:rsidR="004B455A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по рецептам вр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>
                    <w:rPr>
                      <w:rFonts w:cs="Times New Roman"/>
                      <w:sz w:val="21"/>
                      <w:szCs w:val="21"/>
                    </w:rPr>
                    <w:t>чей детей в возрасте до 6 лет;</w:t>
                  </w:r>
                </w:p>
                <w:p w:rsidR="004B455A" w:rsidRPr="007C7B1A" w:rsidRDefault="004B455A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9"/>
                    <w:jc w:val="both"/>
                    <w:rPr>
                      <w:sz w:val="21"/>
                      <w:szCs w:val="21"/>
                    </w:rPr>
                  </w:pPr>
                  <w:r w:rsidRPr="007C7B1A">
                    <w:rPr>
                      <w:b/>
                      <w:sz w:val="21"/>
                      <w:szCs w:val="21"/>
                    </w:rPr>
                    <w:t>*</w:t>
                  </w:r>
                  <w:r w:rsidRPr="007C7B1A">
                    <w:rPr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компенсацию части родительской платы за присмотр и уход за детьми </w:t>
                  </w:r>
                  <w:r>
                    <w:rPr>
                      <w:b/>
                      <w:sz w:val="21"/>
                      <w:szCs w:val="21"/>
                    </w:rPr>
                    <w:t>в детских дошкольных организациях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sz w:val="21"/>
                      <w:szCs w:val="21"/>
                    </w:rPr>
                    <w:t>(</w:t>
                  </w:r>
                  <w:r w:rsidRPr="007C7B1A">
                    <w:rPr>
                      <w:i/>
                      <w:sz w:val="21"/>
                      <w:szCs w:val="21"/>
                    </w:rPr>
                    <w:t>по обращению в администрацию детск</w:t>
                  </w:r>
                  <w:r w:rsidRPr="007C7B1A">
                    <w:rPr>
                      <w:i/>
                      <w:sz w:val="21"/>
                      <w:szCs w:val="21"/>
                    </w:rPr>
                    <w:t>о</w:t>
                  </w:r>
                  <w:r w:rsidRPr="007C7B1A">
                    <w:rPr>
                      <w:i/>
                      <w:sz w:val="21"/>
                      <w:szCs w:val="21"/>
                    </w:rPr>
                    <w:t>го сада</w:t>
                  </w:r>
                  <w:r w:rsidRPr="007C7B1A">
                    <w:rPr>
                      <w:sz w:val="21"/>
                      <w:szCs w:val="21"/>
                    </w:rPr>
                    <w:t>).</w:t>
                  </w:r>
                </w:p>
                <w:p w:rsidR="004B455A" w:rsidRDefault="004B455A" w:rsidP="0064197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 xml:space="preserve">В случае если семья является малоимущей, дополнительно </w:t>
                  </w:r>
                </w:p>
                <w:p w:rsidR="004B455A" w:rsidRPr="003716B9" w:rsidRDefault="004B455A" w:rsidP="0064197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предоставляется:</w:t>
                  </w:r>
                </w:p>
                <w:p w:rsidR="004B455A" w:rsidRDefault="004B455A" w:rsidP="00641979">
                  <w:pPr>
                    <w:tabs>
                      <w:tab w:val="left" w:pos="0"/>
                    </w:tabs>
                    <w:spacing w:after="12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* пособие на ребенка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размере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зависимости от места жительства и катег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рии семьи: от  1 348,32 до 1 797,76 рублей (на детей из многодетных семей; на ребенка-инвалида; на ребенка, родитель которого: является инвалидом, 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>относи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>т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 xml:space="preserve">ся к коренным малочисленным народам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Севера, </w:t>
                  </w:r>
                  <w:r>
                    <w:rPr>
                      <w:rFonts w:cs="Times New Roman"/>
                      <w:sz w:val="21"/>
                      <w:szCs w:val="21"/>
                    </w:rPr>
                    <w:t xml:space="preserve">Сибири и Дальнего Востока,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обучается в образовательной организации, относится к детям-сиротам, детям, оставшимся без попечения родителей и лицам из их числа, у</w:t>
                  </w:r>
                  <w:r>
                    <w:rPr>
                      <w:rFonts w:cs="Times New Roman"/>
                      <w:sz w:val="21"/>
                      <w:szCs w:val="21"/>
                    </w:rPr>
                    <w:t xml:space="preserve">клоняется от уплаты алиментов).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Предоставляется</w:t>
                  </w:r>
                  <w:r>
                    <w:rPr>
                      <w:rFonts w:cs="Times New Roman"/>
                      <w:sz w:val="21"/>
                      <w:szCs w:val="21"/>
                    </w:rPr>
                    <w:t xml:space="preserve"> ежемесячно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семьям, в которых доход на одного члена семьи не превышает величину прожиточного минимума в среднем на душу насе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ления по краю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. Выплачивается на каждого ребенка до достижения возраста 16 лет (если ребе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нок-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инвалид или обучается в общеобразовательной организ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ции – до 18</w:t>
                  </w:r>
                  <w:r>
                    <w:rPr>
                      <w:rFonts w:cs="Times New Roman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лет);</w:t>
                  </w:r>
                </w:p>
                <w:p w:rsidR="004B455A" w:rsidRPr="004F45CF" w:rsidRDefault="004B455A" w:rsidP="00641979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proofErr w:type="gramStart"/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бесплатная путевка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родные оздоровительные лагеря, иные организации отдыха и оздоровления для детей в возрасте от 6 до 17 лет (включительно);</w:t>
                  </w:r>
                  <w:proofErr w:type="gramEnd"/>
                </w:p>
                <w:p w:rsidR="004B455A" w:rsidRPr="004F45CF" w:rsidRDefault="004B455A" w:rsidP="00641979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государственная социальная помощь на основании социального контракта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размере, не превышающем 5 000 рублей и не превышающем 10 000 рублей в завис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мости от 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программы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социальной адаптации семьи. Предоставляется: детям из мног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лого возраста; одиноким женщинам, имеющ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им детей в возрасте до трех лет; детям, являющимся пасынками (падчерицами) инвалидов или граждан пожилого возраста. </w:t>
                  </w:r>
                  <w:r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Предоставляется семьям, в которых доход на одного члена семьи не превышает вел</w:t>
                  </w:r>
                  <w:r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чину прожиточного минимума по социально-демографическим группам населения;</w:t>
                  </w:r>
                </w:p>
                <w:p w:rsidR="004B455A" w:rsidRPr="009E5B01" w:rsidRDefault="004B455A" w:rsidP="00641979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ind w:firstLine="23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единовременная материальная помощь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1 200 рублей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семьям, прож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вающим в сельской местности, на подготовку детей к школе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4B455A" w:rsidRPr="005340EE" w:rsidRDefault="004B455A" w:rsidP="00641979">
            <w:pPr>
              <w:jc w:val="center"/>
              <w:rPr>
                <w:szCs w:val="28"/>
              </w:rPr>
            </w:pPr>
          </w:p>
        </w:tc>
      </w:tr>
    </w:tbl>
    <w:p w:rsidR="004B455A" w:rsidRDefault="004B455A" w:rsidP="004B455A">
      <w:pPr>
        <w:tabs>
          <w:tab w:val="left" w:pos="1365"/>
        </w:tabs>
      </w:pPr>
    </w:p>
    <w:p w:rsidR="00EA038E" w:rsidRDefault="00EA038E">
      <w:bookmarkStart w:id="0" w:name="_GoBack"/>
      <w:bookmarkEnd w:id="0"/>
    </w:p>
    <w:sectPr w:rsidR="00EA038E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64"/>
    <w:rsid w:val="002011B2"/>
    <w:rsid w:val="002E0BE1"/>
    <w:rsid w:val="004B455A"/>
    <w:rsid w:val="00934064"/>
    <w:rsid w:val="00C35533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27.ru" TargetMode="External"/><Relationship Id="rId5" Type="http://schemas.openxmlformats.org/officeDocument/2006/relationships/hyperlink" Target="https://mszn.khabkra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Владимир Анатольевич</dc:creator>
  <cp:keywords/>
  <dc:description/>
  <cp:lastModifiedBy>Ерохин Владимир Анатольевич</cp:lastModifiedBy>
  <cp:revision>2</cp:revision>
  <dcterms:created xsi:type="dcterms:W3CDTF">2019-05-08T05:17:00Z</dcterms:created>
  <dcterms:modified xsi:type="dcterms:W3CDTF">2019-05-08T05:17:00Z</dcterms:modified>
</cp:coreProperties>
</file>